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7DD6" w14:textId="77777777" w:rsidR="00533498" w:rsidRDefault="002E7A5F" w:rsidP="009548A6">
      <w:pPr>
        <w:ind w:left="6096"/>
        <w:rPr>
          <w:rFonts w:cs="Arial"/>
        </w:rPr>
      </w:pPr>
      <w:r>
        <w:t xml:space="preserve">                </w:t>
      </w:r>
      <w:r w:rsidR="00533498">
        <w:t>Ostrava</w:t>
      </w:r>
      <w:r w:rsidR="00E3129B">
        <w:t xml:space="preserve"> 25</w:t>
      </w:r>
      <w:r>
        <w:t xml:space="preserve">. </w:t>
      </w:r>
      <w:r w:rsidR="0009055C">
        <w:t>května</w:t>
      </w:r>
      <w:r>
        <w:t xml:space="preserve"> </w:t>
      </w:r>
      <w:r w:rsidR="00CC663D">
        <w:t>20</w:t>
      </w:r>
      <w:r w:rsidR="00E3129B">
        <w:t>23</w:t>
      </w:r>
    </w:p>
    <w:p w14:paraId="6DB533AF" w14:textId="77777777" w:rsidR="00800DDD" w:rsidRDefault="00800DDD" w:rsidP="00800DDD">
      <w:pPr>
        <w:jc w:val="both"/>
        <w:rPr>
          <w:rFonts w:cs="Arial"/>
        </w:rPr>
      </w:pPr>
    </w:p>
    <w:p w14:paraId="5B8CC293" w14:textId="77777777" w:rsidR="00CC663D" w:rsidRDefault="00CC663D" w:rsidP="00800DDD">
      <w:pPr>
        <w:jc w:val="both"/>
        <w:rPr>
          <w:rFonts w:cs="Arial"/>
        </w:rPr>
      </w:pPr>
    </w:p>
    <w:p w14:paraId="421160F0" w14:textId="77777777" w:rsidR="001A797D" w:rsidRPr="002819DC" w:rsidRDefault="001A797D" w:rsidP="00800DDD">
      <w:pPr>
        <w:jc w:val="both"/>
        <w:rPr>
          <w:rFonts w:cs="Arial"/>
          <w:sz w:val="32"/>
          <w:szCs w:val="32"/>
          <w:u w:val="single"/>
        </w:rPr>
      </w:pPr>
    </w:p>
    <w:p w14:paraId="2FC0A15E" w14:textId="77777777" w:rsidR="00E3129B" w:rsidRDefault="00E3129B" w:rsidP="00E3129B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333333"/>
          <w:kern w:val="36"/>
          <w:sz w:val="41"/>
          <w:szCs w:val="41"/>
        </w:rPr>
      </w:pPr>
      <w:r w:rsidRPr="00707C21">
        <w:rPr>
          <w:rFonts w:ascii="Arial CE" w:hAnsi="Arial CE" w:cs="Arial CE"/>
          <w:color w:val="333333"/>
          <w:kern w:val="36"/>
          <w:sz w:val="41"/>
          <w:szCs w:val="41"/>
        </w:rPr>
        <w:t>Pomněnkový den</w:t>
      </w:r>
    </w:p>
    <w:p w14:paraId="0BFB663F" w14:textId="77777777" w:rsidR="00E3129B" w:rsidRPr="00707C21" w:rsidRDefault="00E3129B" w:rsidP="00E3129B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333333"/>
          <w:kern w:val="36"/>
          <w:sz w:val="41"/>
          <w:szCs w:val="41"/>
        </w:rPr>
      </w:pPr>
    </w:p>
    <w:p w14:paraId="468E4339" w14:textId="77777777" w:rsidR="00E3129B" w:rsidRPr="00707C21" w:rsidRDefault="00E3129B" w:rsidP="00E3129B">
      <w:pPr>
        <w:shd w:val="clear" w:color="auto" w:fill="FFFFFF"/>
        <w:spacing w:after="408" w:line="240" w:lineRule="auto"/>
        <w:jc w:val="both"/>
        <w:rPr>
          <w:rFonts w:cs="Arial"/>
        </w:rPr>
      </w:pPr>
      <w:r w:rsidRPr="00707C21">
        <w:rPr>
          <w:rFonts w:cs="Arial"/>
        </w:rPr>
        <w:t>Připomeňme si dnes Mezinárodní den pohřešovaných dětí </w:t>
      </w:r>
    </w:p>
    <w:p w14:paraId="5AB5AE5B" w14:textId="77777777"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07C21">
        <w:rPr>
          <w:rFonts w:cs="Arial"/>
        </w:rPr>
        <w:t>Pomněnkový den se zrodil ve Spojených státech amerických jako den, který má připomínat osud pohřešovaných dětí. Poprvé označil 25. květen jako Den pohřešovaných dětí tehdejší americký prezident Ronald Reagan v roce 1983. Česká republika si tento den připomíná od roku 2004.</w:t>
      </w:r>
    </w:p>
    <w:p w14:paraId="06EED24C" w14:textId="77777777"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14:paraId="13065D0B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A40F64">
        <w:rPr>
          <w:rFonts w:cs="Arial"/>
        </w:rPr>
        <w:t>Policie České republiky každý rok pátrá</w:t>
      </w:r>
      <w:r>
        <w:rPr>
          <w:rFonts w:cs="Arial"/>
        </w:rPr>
        <w:t xml:space="preserve"> po tisících dětech, z nichž bývá několik desítek</w:t>
      </w:r>
      <w:r w:rsidRPr="00707C21">
        <w:rPr>
          <w:rFonts w:cs="Arial"/>
        </w:rPr>
        <w:t xml:space="preserve"> pohřešovaných d</w:t>
      </w:r>
      <w:r w:rsidRPr="00A40F64">
        <w:rPr>
          <w:rFonts w:cs="Arial"/>
        </w:rPr>
        <w:t>ětí v ohrožení.</w:t>
      </w:r>
      <w:r w:rsidRPr="00707C21">
        <w:rPr>
          <w:rFonts w:cs="Arial"/>
        </w:rPr>
        <w:t xml:space="preserve"> Při každém oznámení o pohřešování vyvinou po</w:t>
      </w:r>
      <w:r w:rsidRPr="00A40F64">
        <w:rPr>
          <w:rFonts w:cs="Arial"/>
        </w:rPr>
        <w:t>licisté maximální úsilí. K</w:t>
      </w:r>
      <w:r w:rsidRPr="00707C21">
        <w:rPr>
          <w:rFonts w:cs="Arial"/>
        </w:rPr>
        <w:t xml:space="preserve">aždému oznámení </w:t>
      </w:r>
      <w:r w:rsidRPr="00A40F64">
        <w:rPr>
          <w:rFonts w:cs="Arial"/>
        </w:rPr>
        <w:t xml:space="preserve">je </w:t>
      </w:r>
      <w:r w:rsidRPr="00707C21">
        <w:rPr>
          <w:rFonts w:cs="Arial"/>
        </w:rPr>
        <w:t xml:space="preserve">věnována </w:t>
      </w:r>
      <w:r>
        <w:rPr>
          <w:rFonts w:cs="Arial"/>
        </w:rPr>
        <w:t xml:space="preserve">zvýšená </w:t>
      </w:r>
      <w:r w:rsidRPr="00707C21">
        <w:rPr>
          <w:rFonts w:cs="Arial"/>
        </w:rPr>
        <w:t>pozornost, ať se jedná o </w:t>
      </w:r>
      <w:r>
        <w:rPr>
          <w:rFonts w:cs="Arial"/>
        </w:rPr>
        <w:t>„</w:t>
      </w:r>
      <w:r w:rsidRPr="00707C21">
        <w:rPr>
          <w:rFonts w:cs="Arial"/>
        </w:rPr>
        <w:t>chronického útěkáře</w:t>
      </w:r>
      <w:r>
        <w:rPr>
          <w:rFonts w:cs="Arial"/>
        </w:rPr>
        <w:t>“</w:t>
      </w:r>
      <w:r w:rsidRPr="00707C21">
        <w:rPr>
          <w:rFonts w:cs="Arial"/>
        </w:rPr>
        <w:t xml:space="preserve"> či dítě, které se ztratilo poprvé.</w:t>
      </w:r>
      <w:r w:rsidRPr="007C04B9">
        <w:rPr>
          <w:rFonts w:cs="Arial"/>
        </w:rPr>
        <w:t xml:space="preserve"> </w:t>
      </w:r>
      <w:r w:rsidRPr="00A40F64">
        <w:rPr>
          <w:rFonts w:cs="Arial"/>
        </w:rPr>
        <w:t>Jestliže je z informací, které mají policisté při vyhlašování pátrání k dispozici patrné, že jde o zcela nestandardní, závažnou a život ohrožující situaci, je v rámci národního koordinační mechanismus pátrání po pohřešovaných dětech vyhlášeno tzv. „dítě v ohrožení“. Jedná se o situaci, kdy o životě či zdraví dítěte rozhodují minuty. O pohřešování dítěte jsou mimo jiné bezprostředně informována média a vš</w:t>
      </w:r>
      <w:r>
        <w:rPr>
          <w:rFonts w:cs="Arial"/>
        </w:rPr>
        <w:t>ichni operátoři mobilních sítí a d</w:t>
      </w:r>
      <w:r w:rsidRPr="00A40F64">
        <w:rPr>
          <w:rFonts w:cs="Arial"/>
        </w:rPr>
        <w:t>nes se již vyžívají také sociální sítě.</w:t>
      </w:r>
    </w:p>
    <w:p w14:paraId="762C21A5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14:paraId="1613AF0E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07C21">
        <w:rPr>
          <w:rFonts w:cs="Arial"/>
        </w:rPr>
        <w:t xml:space="preserve">Velkým pomocníkem je také výstražný systém AMBER </w:t>
      </w:r>
      <w:proofErr w:type="spellStart"/>
      <w:r w:rsidRPr="00707C21">
        <w:rPr>
          <w:rFonts w:cs="Arial"/>
        </w:rPr>
        <w:t>Alert</w:t>
      </w:r>
      <w:proofErr w:type="spellEnd"/>
      <w:r w:rsidRPr="00707C21">
        <w:rPr>
          <w:rFonts w:cs="Arial"/>
        </w:rPr>
        <w:t>, který upozorní na pohřešované dítě v rámci Evropy a umožní tak</w:t>
      </w:r>
      <w:r w:rsidRPr="00A40F64">
        <w:rPr>
          <w:rFonts w:cs="Arial"/>
        </w:rPr>
        <w:t xml:space="preserve"> rychlou a efektivní mezinárodní </w:t>
      </w:r>
      <w:r w:rsidRPr="00707C21">
        <w:rPr>
          <w:rFonts w:cs="Arial"/>
        </w:rPr>
        <w:t>spolu</w:t>
      </w:r>
      <w:r w:rsidRPr="00A40F64">
        <w:rPr>
          <w:rFonts w:cs="Arial"/>
        </w:rPr>
        <w:t>práci.</w:t>
      </w:r>
      <w:r w:rsidRPr="007C04B9">
        <w:rPr>
          <w:rFonts w:ascii="Arial CE" w:hAnsi="Arial CE" w:cs="Arial CE"/>
          <w:color w:val="4F4F4F"/>
          <w:sz w:val="17"/>
          <w:szCs w:val="17"/>
        </w:rPr>
        <w:t xml:space="preserve"> </w:t>
      </w:r>
      <w:hyperlink r:id="rId7" w:history="1">
        <w:r w:rsidRPr="007C04B9">
          <w:rPr>
            <w:rFonts w:cs="Arial"/>
            <w:b/>
            <w:bCs/>
            <w:color w:val="0065A4"/>
            <w:u w:val="single"/>
          </w:rPr>
          <w:t xml:space="preserve">Nadace AMBER </w:t>
        </w:r>
        <w:proofErr w:type="spellStart"/>
        <w:r w:rsidRPr="007C04B9">
          <w:rPr>
            <w:rFonts w:cs="Arial"/>
            <w:b/>
            <w:bCs/>
            <w:color w:val="0065A4"/>
            <w:u w:val="single"/>
          </w:rPr>
          <w:t>Alert</w:t>
        </w:r>
        <w:proofErr w:type="spellEnd"/>
        <w:r w:rsidRPr="007C04B9">
          <w:rPr>
            <w:rFonts w:cs="Arial"/>
            <w:b/>
            <w:bCs/>
            <w:color w:val="0065A4"/>
            <w:u w:val="single"/>
          </w:rPr>
          <w:t xml:space="preserve"> </w:t>
        </w:r>
        <w:proofErr w:type="spellStart"/>
        <w:r w:rsidRPr="007C04B9">
          <w:rPr>
            <w:rFonts w:cs="Arial"/>
            <w:b/>
            <w:bCs/>
            <w:color w:val="0065A4"/>
            <w:u w:val="single"/>
          </w:rPr>
          <w:t>Europe</w:t>
        </w:r>
        <w:proofErr w:type="spellEnd"/>
      </w:hyperlink>
      <w:r w:rsidRPr="007C04B9">
        <w:rPr>
          <w:rFonts w:cs="Arial"/>
        </w:rPr>
        <w:t xml:space="preserve"> si klade za cíl zlepšit ochranu pohřešovaných dětí a snížit jejich počty tím, že posiluje a zvyšuje povědomí o této problematice, a to nejen mezi širokou veřejností, ale zejména mezi dětmi samotnými</w:t>
      </w:r>
      <w:r>
        <w:rPr>
          <w:rFonts w:cs="Arial"/>
        </w:rPr>
        <w:t>.</w:t>
      </w:r>
    </w:p>
    <w:p w14:paraId="0C2F6629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14:paraId="116EDD9B" w14:textId="77777777" w:rsidR="00E3129B" w:rsidRPr="007C04B9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C04B9">
        <w:rPr>
          <w:rFonts w:cs="Arial"/>
        </w:rPr>
        <w:t xml:space="preserve">Pro letošní rok připravila nadace AMBER </w:t>
      </w:r>
      <w:proofErr w:type="spellStart"/>
      <w:r w:rsidRPr="007C04B9">
        <w:rPr>
          <w:rFonts w:cs="Arial"/>
        </w:rPr>
        <w:t>Alert</w:t>
      </w:r>
      <w:proofErr w:type="spellEnd"/>
      <w:r w:rsidRPr="007C04B9">
        <w:rPr>
          <w:rFonts w:cs="Arial"/>
        </w:rPr>
        <w:t xml:space="preserve"> </w:t>
      </w:r>
      <w:proofErr w:type="spellStart"/>
      <w:r w:rsidRPr="007C04B9">
        <w:rPr>
          <w:rFonts w:cs="Arial"/>
        </w:rPr>
        <w:t>Europe</w:t>
      </w:r>
      <w:proofErr w:type="spellEnd"/>
      <w:r w:rsidRPr="007C04B9">
        <w:rPr>
          <w:rFonts w:cs="Arial"/>
        </w:rPr>
        <w:t xml:space="preserve"> publikaci </w:t>
      </w:r>
      <w:proofErr w:type="spellStart"/>
      <w:r w:rsidRPr="007C04B9">
        <w:rPr>
          <w:rFonts w:cs="Arial"/>
        </w:rPr>
        <w:fldChar w:fldCharType="begin"/>
      </w:r>
      <w:r w:rsidRPr="007C04B9">
        <w:rPr>
          <w:rFonts w:cs="Arial"/>
        </w:rPr>
        <w:instrText xml:space="preserve"> HYPERLINK "https://www.amberalert.eu/the-rumbling-adventure-of-hare" </w:instrText>
      </w:r>
      <w:r w:rsidRPr="007C04B9">
        <w:rPr>
          <w:rFonts w:cs="Arial"/>
        </w:rPr>
      </w:r>
      <w:r w:rsidRPr="007C04B9">
        <w:rPr>
          <w:rFonts w:cs="Arial"/>
        </w:rPr>
        <w:fldChar w:fldCharType="separate"/>
      </w:r>
      <w:r w:rsidRPr="007C04B9">
        <w:rPr>
          <w:rFonts w:cs="Arial"/>
          <w:b/>
          <w:bCs/>
          <w:u w:val="single"/>
        </w:rPr>
        <w:t>Zajičkovo</w:t>
      </w:r>
      <w:proofErr w:type="spellEnd"/>
      <w:r w:rsidRPr="007C04B9">
        <w:rPr>
          <w:rFonts w:cs="Arial"/>
          <w:b/>
          <w:bCs/>
          <w:u w:val="single"/>
        </w:rPr>
        <w:t xml:space="preserve"> nebezpečné dobrodružství</w:t>
      </w:r>
      <w:r w:rsidRPr="007C04B9">
        <w:rPr>
          <w:rFonts w:cs="Arial"/>
        </w:rPr>
        <w:fldChar w:fldCharType="end"/>
      </w:r>
      <w:r w:rsidRPr="007C04B9">
        <w:rPr>
          <w:rFonts w:cs="Arial"/>
        </w:rPr>
        <w:t>. Jedná se o ilustrovaný sešit s příběhem o tom, jak nám náš vnitřní hlas může pomoci zůstat v bezpečí. Zajíček a jeho kamarád ježek se vydávají na dobrodružnou výpravu do lesa, kde hledají podivný zvuk, který slyší jen zajíček. Cestou potkávají nové přátele a dostávají se do napínav</w:t>
      </w:r>
      <w:r>
        <w:rPr>
          <w:rFonts w:cs="Arial"/>
        </w:rPr>
        <w:t>ých situací. Podaří se zajíčkovi</w:t>
      </w:r>
      <w:r w:rsidRPr="007C04B9">
        <w:rPr>
          <w:rFonts w:cs="Arial"/>
        </w:rPr>
        <w:t xml:space="preserve"> a ježkovi rozluštit záhadu podivného zvuku?</w:t>
      </w:r>
    </w:p>
    <w:p w14:paraId="65384B50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14:paraId="3BAE2B42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A40F64">
        <w:rPr>
          <w:rFonts w:cs="Arial"/>
        </w:rPr>
        <w:t>Moravskoslezští policisté se v souvislosti s tímto dnem zapojili do celorepublikové preventivní akce s názvem „Pomněnkový den“. Na vyt</w:t>
      </w:r>
      <w:r>
        <w:rPr>
          <w:rFonts w:cs="Arial"/>
        </w:rPr>
        <w:t>i</w:t>
      </w:r>
      <w:r w:rsidRPr="00A40F64">
        <w:rPr>
          <w:rFonts w:cs="Arial"/>
        </w:rPr>
        <w:t>povaných místech v</w:t>
      </w:r>
      <w:r>
        <w:rPr>
          <w:rFonts w:cs="Arial"/>
        </w:rPr>
        <w:t> </w:t>
      </w:r>
      <w:r w:rsidRPr="00A40F64">
        <w:rPr>
          <w:rFonts w:cs="Arial"/>
        </w:rPr>
        <w:t>kraji</w:t>
      </w:r>
      <w:r>
        <w:rPr>
          <w:rFonts w:cs="Arial"/>
        </w:rPr>
        <w:t>,</w:t>
      </w:r>
      <w:r w:rsidRPr="00A40F64">
        <w:rPr>
          <w:rFonts w:cs="Arial"/>
        </w:rPr>
        <w:t xml:space="preserve"> poblíž základních škol nebo prostřednictvím besed na</w:t>
      </w:r>
      <w:r>
        <w:rPr>
          <w:rFonts w:cs="Arial"/>
        </w:rPr>
        <w:t xml:space="preserve"> základních školách</w:t>
      </w:r>
      <w:r w:rsidRPr="00A40F64">
        <w:rPr>
          <w:rFonts w:cs="Arial"/>
        </w:rPr>
        <w:t xml:space="preserve">, předávali rodičům i dětem informace </w:t>
      </w:r>
      <w:r>
        <w:rPr>
          <w:rFonts w:cs="Arial"/>
        </w:rPr>
        <w:t xml:space="preserve">a rady </w:t>
      </w:r>
      <w:r w:rsidRPr="00A40F64">
        <w:rPr>
          <w:rFonts w:cs="Arial"/>
        </w:rPr>
        <w:t>týkající se problematiky pátrání po pohřešovan</w:t>
      </w:r>
      <w:r>
        <w:rPr>
          <w:rFonts w:cs="Arial"/>
        </w:rPr>
        <w:t>ých dětech, jako jsou například:</w:t>
      </w:r>
    </w:p>
    <w:p w14:paraId="23BE4BBC" w14:textId="77777777"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14:paraId="566C2D15" w14:textId="77777777"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Když se dítě nevrátí v určenou dobu domů, nepanikařit, zachovat klid, kontaktovat příbuzné</w:t>
      </w:r>
      <w:r>
        <w:rPr>
          <w:rFonts w:ascii="Arial" w:hAnsi="Arial" w:cs="Arial"/>
        </w:rPr>
        <w:t xml:space="preserve"> či</w:t>
      </w:r>
      <w:r w:rsidRPr="00A40F64">
        <w:rPr>
          <w:rFonts w:ascii="Arial" w:hAnsi="Arial" w:cs="Arial"/>
        </w:rPr>
        <w:t xml:space="preserve"> kamarády. </w:t>
      </w:r>
    </w:p>
    <w:p w14:paraId="0F0A6AE7" w14:textId="77777777"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Pokud není k nalezení, volat linku 158.</w:t>
      </w:r>
    </w:p>
    <w:p w14:paraId="1DB3E574" w14:textId="77777777"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lastRenderedPageBreak/>
        <w:t xml:space="preserve">Všímat si, jak je dítě </w:t>
      </w:r>
      <w:r>
        <w:rPr>
          <w:rFonts w:ascii="Arial" w:hAnsi="Arial" w:cs="Arial"/>
        </w:rPr>
        <w:t xml:space="preserve">oblečeno, což může usnadnit </w:t>
      </w:r>
      <w:r w:rsidRPr="00A40F64">
        <w:rPr>
          <w:rFonts w:ascii="Arial" w:hAnsi="Arial" w:cs="Arial"/>
        </w:rPr>
        <w:t>rychlý a přesný přenos informací.</w:t>
      </w:r>
    </w:p>
    <w:p w14:paraId="19765C33" w14:textId="77777777"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Zajímat se o jejich problémy.</w:t>
      </w:r>
    </w:p>
    <w:p w14:paraId="6CBBC7D2" w14:textId="77777777"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Komunikovat a nastavit pravidla.</w:t>
      </w:r>
    </w:p>
    <w:p w14:paraId="7AEDC570" w14:textId="77777777" w:rsidR="00E3129B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Rodič by měl vědět, s kým dí</w:t>
      </w:r>
      <w:r>
        <w:rPr>
          <w:rFonts w:ascii="Arial" w:hAnsi="Arial" w:cs="Arial"/>
        </w:rPr>
        <w:t>tě tráví čas v reálném i virtuálním světě.</w:t>
      </w:r>
    </w:p>
    <w:p w14:paraId="0EBC4729" w14:textId="77777777" w:rsidR="00E3129B" w:rsidRPr="00C42A17" w:rsidRDefault="00E3129B" w:rsidP="00E3129B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802B1E7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hd w:val="clear" w:color="auto" w:fill="FFFFFF"/>
        </w:rPr>
      </w:pPr>
      <w:r w:rsidRPr="007C04B9">
        <w:rPr>
          <w:rFonts w:cs="Arial"/>
          <w:shd w:val="clear" w:color="auto" w:fill="FFFFFF"/>
        </w:rPr>
        <w:t>Je</w:t>
      </w:r>
      <w:r>
        <w:rPr>
          <w:rFonts w:cs="Arial"/>
          <w:shd w:val="clear" w:color="auto" w:fill="FFFFFF"/>
        </w:rPr>
        <w:t xml:space="preserve"> důležité si uvědomit, že ať už se jedná o kterýkoliv jiný den, měli bychom myslet nejen na své blízké a mít oči otevřené i pro ostatní.</w:t>
      </w:r>
    </w:p>
    <w:p w14:paraId="4A6FEC18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hd w:val="clear" w:color="auto" w:fill="FFFFFF"/>
        </w:rPr>
      </w:pPr>
    </w:p>
    <w:p w14:paraId="42C13441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z w:val="24"/>
        </w:rPr>
      </w:pPr>
      <w:r>
        <w:rPr>
          <w:rFonts w:cs="Arial"/>
          <w:shd w:val="clear" w:color="auto" w:fill="FFFFFF"/>
        </w:rPr>
        <w:t xml:space="preserve"> </w:t>
      </w:r>
      <w:r w:rsidRPr="007C04B9">
        <w:rPr>
          <w:rFonts w:cs="Arial"/>
          <w:shd w:val="clear" w:color="auto" w:fill="FFFFFF"/>
        </w:rPr>
        <w:t xml:space="preserve"> </w:t>
      </w:r>
    </w:p>
    <w:p w14:paraId="08FE6BCC" w14:textId="77777777"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z w:val="24"/>
        </w:rPr>
      </w:pPr>
    </w:p>
    <w:p w14:paraId="237A1DD8" w14:textId="77777777" w:rsidR="002819DC" w:rsidRDefault="002819DC" w:rsidP="002819DC">
      <w:pPr>
        <w:rPr>
          <w:rFonts w:ascii="Calibri" w:hAnsi="Calibri" w:cs="Calibri"/>
          <w:color w:val="000000"/>
        </w:rPr>
      </w:pPr>
      <w:r>
        <w:t>Krajské ředitelství Moravskoslezského kraje</w:t>
      </w:r>
      <w:r>
        <w:br/>
        <w:t xml:space="preserve">por. Bc. Martina </w:t>
      </w:r>
      <w:proofErr w:type="spellStart"/>
      <w:r>
        <w:t>Jablońská</w:t>
      </w:r>
      <w:proofErr w:type="spellEnd"/>
      <w:r>
        <w:br/>
        <w:t>komisař o</w:t>
      </w:r>
      <w:r w:rsidR="00E3129B">
        <w:t>ddělení prevence</w:t>
      </w:r>
      <w:r w:rsidR="00E3129B">
        <w:br/>
      </w:r>
    </w:p>
    <w:p w14:paraId="1ED7ABCE" w14:textId="77777777"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CCDE" w14:textId="77777777" w:rsidR="00F13814" w:rsidRDefault="00F13814">
      <w:r>
        <w:separator/>
      </w:r>
    </w:p>
  </w:endnote>
  <w:endnote w:type="continuationSeparator" w:id="0">
    <w:p w14:paraId="2183DD29" w14:textId="77777777" w:rsidR="00F13814" w:rsidRDefault="00F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A6B7" w14:textId="77777777"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129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CD14" w14:textId="77777777" w:rsidR="003033CD" w:rsidRDefault="003033CD">
    <w:pPr>
      <w:pStyle w:val="Zpat"/>
    </w:pPr>
  </w:p>
  <w:p w14:paraId="0AD9491E" w14:textId="77777777" w:rsidR="003033CD" w:rsidRDefault="00281F8A">
    <w:pPr>
      <w:pStyle w:val="Zpat"/>
    </w:pPr>
    <w:r>
      <w:t>Špálova 3</w:t>
    </w:r>
  </w:p>
  <w:p w14:paraId="4CD6B700" w14:textId="77777777"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14:paraId="64375031" w14:textId="77777777" w:rsidR="003033CD" w:rsidRDefault="003033CD">
    <w:pPr>
      <w:pStyle w:val="Zpat"/>
    </w:pPr>
  </w:p>
  <w:p w14:paraId="390C55CC" w14:textId="77777777"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14:paraId="29443F77" w14:textId="77777777"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C0A6513" wp14:editId="15D46624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CA7D" w14:textId="77777777" w:rsidR="00F13814" w:rsidRDefault="00F13814">
      <w:r>
        <w:separator/>
      </w:r>
    </w:p>
  </w:footnote>
  <w:footnote w:type="continuationSeparator" w:id="0">
    <w:p w14:paraId="54F8CFF3" w14:textId="77777777" w:rsidR="00F13814" w:rsidRDefault="00F1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73A4" w14:textId="77777777"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7F412FD8" wp14:editId="02D577AB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14:paraId="578CADEB" w14:textId="77777777" w:rsidTr="00860B48">
      <w:trPr>
        <w:trHeight w:val="1644"/>
      </w:trPr>
      <w:tc>
        <w:tcPr>
          <w:tcW w:w="2155" w:type="dxa"/>
          <w:vAlign w:val="bottom"/>
        </w:tcPr>
        <w:p w14:paraId="53B20450" w14:textId="77777777"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14:paraId="6F5C5191" w14:textId="77777777"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14:paraId="43B22614" w14:textId="77777777"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14:paraId="246BB797" w14:textId="77777777"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14:paraId="536EEC07" w14:textId="77777777" w:rsidR="00F2713B" w:rsidRDefault="00F2713B" w:rsidP="003E0E50">
          <w:pPr>
            <w:pStyle w:val="Zhlav"/>
          </w:pPr>
        </w:p>
        <w:p w14:paraId="6161B004" w14:textId="77777777"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14:paraId="7BAA83BC" w14:textId="77777777"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14:paraId="7B427020" w14:textId="77777777" w:rsidTr="00860B48">
      <w:trPr>
        <w:trHeight w:val="851"/>
      </w:trPr>
      <w:tc>
        <w:tcPr>
          <w:tcW w:w="2155" w:type="dxa"/>
        </w:tcPr>
        <w:p w14:paraId="4AF8FC7E" w14:textId="77777777"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14:paraId="4CFB4BBC" w14:textId="77777777"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14:paraId="5F953C98" w14:textId="77777777" w:rsidR="003033CD" w:rsidRPr="006867E9" w:rsidRDefault="003033CD" w:rsidP="005B2342">
          <w:pPr>
            <w:pStyle w:val="Zahlavi3"/>
          </w:pPr>
        </w:p>
      </w:tc>
    </w:tr>
  </w:tbl>
  <w:p w14:paraId="3ED484D2" w14:textId="77777777"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5C9AE2" wp14:editId="45AEC00C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F3D8F" w14:textId="77777777"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61B61A9F" wp14:editId="222830E9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D7A75"/>
    <w:rsid w:val="000E55AB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3DA8"/>
    <w:rsid w:val="00201308"/>
    <w:rsid w:val="00207D29"/>
    <w:rsid w:val="00210F4C"/>
    <w:rsid w:val="002251F8"/>
    <w:rsid w:val="002438F1"/>
    <w:rsid w:val="0026523C"/>
    <w:rsid w:val="002819DC"/>
    <w:rsid w:val="00281F8A"/>
    <w:rsid w:val="002A408F"/>
    <w:rsid w:val="002D14F9"/>
    <w:rsid w:val="002E1C8E"/>
    <w:rsid w:val="002E7A5F"/>
    <w:rsid w:val="003033CD"/>
    <w:rsid w:val="0031453B"/>
    <w:rsid w:val="00335458"/>
    <w:rsid w:val="00355976"/>
    <w:rsid w:val="00380C7E"/>
    <w:rsid w:val="0038165B"/>
    <w:rsid w:val="003838FA"/>
    <w:rsid w:val="00387D5E"/>
    <w:rsid w:val="00393CF3"/>
    <w:rsid w:val="00394D69"/>
    <w:rsid w:val="003E0E50"/>
    <w:rsid w:val="003F70BD"/>
    <w:rsid w:val="0040129D"/>
    <w:rsid w:val="00404627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52552C"/>
    <w:rsid w:val="00533498"/>
    <w:rsid w:val="00550967"/>
    <w:rsid w:val="0055746C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6D61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B7927"/>
    <w:rsid w:val="00CC663D"/>
    <w:rsid w:val="00CD4493"/>
    <w:rsid w:val="00CF5BA6"/>
    <w:rsid w:val="00D0446A"/>
    <w:rsid w:val="00D061A2"/>
    <w:rsid w:val="00D27EC7"/>
    <w:rsid w:val="00D53355"/>
    <w:rsid w:val="00D56255"/>
    <w:rsid w:val="00D63BC5"/>
    <w:rsid w:val="00D77142"/>
    <w:rsid w:val="00D9194D"/>
    <w:rsid w:val="00D93844"/>
    <w:rsid w:val="00DC1673"/>
    <w:rsid w:val="00DE385F"/>
    <w:rsid w:val="00DF7105"/>
    <w:rsid w:val="00E0224F"/>
    <w:rsid w:val="00E31291"/>
    <w:rsid w:val="00E3129B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13814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5E199B88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beralert.ojp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2</Pages>
  <Words>452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Lasotová</cp:lastModifiedBy>
  <cp:revision>2</cp:revision>
  <cp:lastPrinted>2020-05-22T09:04:00Z</cp:lastPrinted>
  <dcterms:created xsi:type="dcterms:W3CDTF">2023-05-29T14:03:00Z</dcterms:created>
  <dcterms:modified xsi:type="dcterms:W3CDTF">2023-05-29T14:03:00Z</dcterms:modified>
</cp:coreProperties>
</file>